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708" w:dyaOrig="971">
          <v:rect xmlns:o="urn:schemas-microsoft-com:office:office" xmlns:v="urn:schemas-microsoft-com:vml" id="rectole0000000000" style="width:35.400000pt;height:48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14.11.2022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159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комісію з перегляду та повідомної реєстрації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колективних договорів та угод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39, 41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адміністрації”, статей 4, 15 Закону України ,,Про правовий режим воєнного стану”, статті 9 Закону України ,,Про колективні договори та угоди”, статті 15 Кодексу законів про працю України: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Створити комісію з перегляду та повідомної реєстрації колективних договорів та угод, у складі згідно з додатком.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Комісії у своїй роботі керуватися Порядком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повідомної реєстрації галузевих (міжгалузевих) і територіальних угод, колективних договорів,  затвердженим постановою Кабінету Міністрів України від 13 лютого 2013 р.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115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редакції постанови Кабінету Міністрів України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від 21 серпня 2019 р. </w:t>
        </w:r>
        <w:r>
          <w:rPr>
            <w:rFonts w:ascii="Segoe UI Symbol" w:hAnsi="Segoe UI Symbol" w:cs="Segoe UI Symbol" w:eastAsia="Segoe UI Symbol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№</w:t>
        </w:r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 768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голови районної державної адміністрації від 20 травня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180 ,,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створення комісії для повідомної реєстрації колективних договорів та угод”, визнати таким, що втратило чинність.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заступника начальника районної військової адміністрації Данканича А. А.</w:t>
      </w:r>
    </w:p>
    <w:p>
      <w:pPr>
        <w:spacing w:before="0" w:after="0" w:line="240"/>
        <w:ind w:right="-28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49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49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районної державної </w:t>
      </w:r>
    </w:p>
    <w:p>
      <w:pPr>
        <w:spacing w:before="0" w:after="0" w:line="240"/>
        <w:ind w:right="49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адміністрації - начальник районної </w:t>
      </w:r>
    </w:p>
    <w:p>
      <w:pPr>
        <w:spacing w:before="0" w:after="0" w:line="240"/>
        <w:ind w:right="49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військової адміністрації                                                                Едгар  ТОКАР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Додаток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розпорядження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___________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  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СКЛАД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комісію з перегляду та повідомної реєстрації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колективних договорів та угод</w:t>
      </w:r>
    </w:p>
    <w:tbl>
      <w:tblPr/>
      <w:tblGrid>
        <w:gridCol w:w="3888"/>
        <w:gridCol w:w="6069"/>
      </w:tblGrid>
      <w:tr>
        <w:trPr>
          <w:trHeight w:val="473" w:hRule="auto"/>
          <w:jc w:val="left"/>
        </w:trPr>
        <w:tc>
          <w:tcPr>
            <w:tcW w:w="99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tabs>
                <w:tab w:val="left" w:pos="0" w:leader="none"/>
              </w:tabs>
              <w:spacing w:before="240" w:after="6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Голова комісії</w:t>
            </w:r>
          </w:p>
        </w:tc>
      </w:tr>
      <w:tr>
        <w:trPr>
          <w:trHeight w:val="1" w:hRule="atLeast"/>
          <w:jc w:val="left"/>
        </w:trPr>
        <w:tc>
          <w:tcPr>
            <w:tcW w:w="38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ДАНКАНИЧ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Андрій Андрійович </w:t>
            </w:r>
          </w:p>
        </w:tc>
        <w:tc>
          <w:tcPr>
            <w:tcW w:w="60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заступник голови районної державної адміністрації - заступник начальника районної військової адміністрації</w:t>
            </w:r>
          </w:p>
        </w:tc>
      </w:tr>
      <w:tr>
        <w:trPr>
          <w:trHeight w:val="1" w:hRule="atLeast"/>
          <w:jc w:val="left"/>
        </w:trPr>
        <w:tc>
          <w:tcPr>
            <w:tcW w:w="99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Заступники голови комісії</w:t>
            </w:r>
          </w:p>
        </w:tc>
      </w:tr>
      <w:tr>
        <w:trPr>
          <w:trHeight w:val="1" w:hRule="atLeast"/>
          <w:jc w:val="left"/>
        </w:trPr>
        <w:tc>
          <w:tcPr>
            <w:tcW w:w="38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780" w:leader="none"/>
                <w:tab w:val="left" w:pos="387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ЯВОРСЬКИЙ</w:t>
              <w:tab/>
              <w:tab/>
            </w:r>
          </w:p>
          <w:p>
            <w:pPr>
              <w:tabs>
                <w:tab w:val="left" w:pos="393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Ігор Володимирович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</w:tc>
        <w:tc>
          <w:tcPr>
            <w:tcW w:w="60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 відділу економіки та агропромислового розвитку районної державної адміністрації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військової адміністрації</w:t>
            </w:r>
          </w:p>
        </w:tc>
      </w:tr>
      <w:tr>
        <w:trPr>
          <w:trHeight w:val="1" w:hRule="atLeast"/>
          <w:jc w:val="left"/>
        </w:trPr>
        <w:tc>
          <w:tcPr>
            <w:tcW w:w="99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Секретар комісії</w:t>
            </w:r>
          </w:p>
        </w:tc>
      </w:tr>
      <w:tr>
        <w:trPr>
          <w:trHeight w:val="1" w:hRule="atLeast"/>
          <w:jc w:val="left"/>
        </w:trPr>
        <w:tc>
          <w:tcPr>
            <w:tcW w:w="38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ЧОРІ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Ірина Іванівна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60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головний спеціаліст відділу економіки та агропромислового розвитку районної державної адміністрації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військової адміністрації</w:t>
            </w:r>
          </w:p>
        </w:tc>
      </w:tr>
      <w:tr>
        <w:trPr>
          <w:trHeight w:val="1" w:hRule="atLeast"/>
          <w:jc w:val="left"/>
        </w:trPr>
        <w:tc>
          <w:tcPr>
            <w:tcW w:w="99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Члени комісії</w:t>
            </w:r>
          </w:p>
        </w:tc>
      </w:tr>
      <w:tr>
        <w:trPr>
          <w:trHeight w:val="1" w:hRule="atLeast"/>
          <w:jc w:val="left"/>
        </w:trPr>
        <w:tc>
          <w:tcPr>
            <w:tcW w:w="38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ГЕЛЕНИЧ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Володимир Васильович</w:t>
            </w:r>
          </w:p>
        </w:tc>
        <w:tc>
          <w:tcPr>
            <w:tcW w:w="60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 юридичного відділу апарату районної державної адміністрації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військової адміністрації</w:t>
            </w:r>
          </w:p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8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ЖАБКО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Наталія Василівна</w:t>
            </w:r>
          </w:p>
        </w:tc>
        <w:tc>
          <w:tcPr>
            <w:tcW w:w="60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left"/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соціального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захисту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державної адміністрації - районної військової адміністрації</w:t>
            </w:r>
          </w:p>
        </w:tc>
      </w:tr>
      <w:tr>
        <w:trPr>
          <w:trHeight w:val="1" w:hRule="atLeast"/>
          <w:jc w:val="left"/>
        </w:trPr>
        <w:tc>
          <w:tcPr>
            <w:tcW w:w="38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МИШАНИЧ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Владислав Валерійович</w:t>
            </w:r>
          </w:p>
        </w:tc>
        <w:tc>
          <w:tcPr>
            <w:tcW w:w="60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left"/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399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головний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спеціаліст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питань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запобігання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виявлення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корупції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державної адміністрації - районної військової адміністрації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Керівник апарату районної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державної адміністрації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                  Олександр ЧЕКАН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="numbering.xml" Id="docRId3" Type="http://schemas.openxmlformats.org/officeDocument/2006/relationships/numbering" /><Relationship Target="embeddings/oleObject0.bin" Id="docRId0" Type="http://schemas.openxmlformats.org/officeDocument/2006/relationships/oleObject" /><Relationship TargetMode="External" Target="https://zakon.rada.gov.ua/laws/show/768-2019-%D0%BF" Id="docRId2" Type="http://schemas.openxmlformats.org/officeDocument/2006/relationships/hyperlink" /><Relationship Target="styles.xml" Id="docRId4" Type="http://schemas.openxmlformats.org/officeDocument/2006/relationships/styles" /></Relationships>
</file>